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C4" w:rsidRPr="002737C4" w:rsidRDefault="002737C4" w:rsidP="002737C4">
      <w:pPr>
        <w:spacing w:after="150"/>
        <w:outlineLvl w:val="0"/>
        <w:rPr>
          <w:rFonts w:ascii="Helvetica" w:eastAsia="Times New Roman" w:hAnsi="Helvetica" w:cs="Helvetica"/>
          <w:b/>
          <w:bCs/>
          <w:color w:val="333333"/>
          <w:kern w:val="36"/>
          <w:sz w:val="48"/>
          <w:szCs w:val="48"/>
          <w:lang w:val="en-US" w:eastAsia="vi-VN"/>
        </w:rPr>
      </w:pPr>
      <w:r w:rsidRPr="002737C4">
        <w:rPr>
          <w:rFonts w:ascii="Helvetica" w:eastAsia="Times New Roman" w:hAnsi="Helvetica" w:cs="Helvetica"/>
          <w:b/>
          <w:bCs/>
          <w:color w:val="333333"/>
          <w:kern w:val="36"/>
          <w:sz w:val="48"/>
          <w:szCs w:val="48"/>
          <w:lang w:eastAsia="vi-VN"/>
        </w:rPr>
        <w:t>Cách ly xã hội: Làm sao để giảm căng thẳng cho trẻ khi phải ở nhà?</w:t>
      </w:r>
    </w:p>
    <w:p w:rsidR="002737C4" w:rsidRPr="002737C4" w:rsidRDefault="002737C4" w:rsidP="002737C4">
      <w:pPr>
        <w:spacing w:line="420" w:lineRule="atLeast"/>
        <w:rPr>
          <w:rFonts w:ascii="Helvetica" w:eastAsia="Times New Roman" w:hAnsi="Helvetica" w:cs="Helvetica"/>
          <w:color w:val="333333"/>
          <w:sz w:val="27"/>
          <w:szCs w:val="27"/>
          <w:lang w:eastAsia="vi-VN"/>
        </w:rPr>
      </w:pPr>
      <w:r w:rsidRPr="002737C4">
        <w:rPr>
          <w:rFonts w:ascii="Helvetica" w:eastAsia="Times New Roman" w:hAnsi="Helvetica" w:cs="Helvetica"/>
          <w:color w:val="333333"/>
          <w:sz w:val="27"/>
          <w:szCs w:val="27"/>
          <w:lang w:eastAsia="vi-VN"/>
        </w:rPr>
        <w:t>Chơi tự do hỗ trợ </w:t>
      </w:r>
      <w:hyperlink r:id="rId6" w:history="1">
        <w:r w:rsidRPr="002737C4">
          <w:rPr>
            <w:rFonts w:ascii="Helvetica" w:eastAsia="Times New Roman" w:hAnsi="Helvetica" w:cs="Helvetica"/>
            <w:color w:val="00739F"/>
            <w:sz w:val="27"/>
            <w:szCs w:val="27"/>
            <w:u w:val="single"/>
            <w:lang w:eastAsia="vi-VN"/>
          </w:rPr>
          <w:t>sức khỏe</w:t>
        </w:r>
      </w:hyperlink>
      <w:r w:rsidRPr="002737C4">
        <w:rPr>
          <w:rFonts w:ascii="Helvetica" w:eastAsia="Times New Roman" w:hAnsi="Helvetica" w:cs="Helvetica"/>
          <w:color w:val="333333"/>
          <w:sz w:val="27"/>
          <w:szCs w:val="27"/>
          <w:lang w:eastAsia="vi-VN"/>
        </w:rPr>
        <w:t> cảm xúc trẻ em, giảm bớt áp lực cho cha mẹ, cải thiện sức khỏe tinh thần của cả gia đình trong những ngày </w:t>
      </w:r>
      <w:hyperlink r:id="rId7" w:tgtFrame="_blank" w:history="1">
        <w:r w:rsidRPr="002737C4">
          <w:rPr>
            <w:rFonts w:ascii="Helvetica" w:eastAsia="Times New Roman" w:hAnsi="Helvetica" w:cs="Helvetica"/>
            <w:color w:val="00739F"/>
            <w:sz w:val="27"/>
            <w:szCs w:val="27"/>
            <w:u w:val="single"/>
            <w:lang w:eastAsia="vi-VN"/>
          </w:rPr>
          <w:t>cách ly xã hội</w:t>
        </w:r>
      </w:hyperlink>
      <w:r w:rsidRPr="002737C4">
        <w:rPr>
          <w:rFonts w:ascii="Helvetica" w:eastAsia="Times New Roman" w:hAnsi="Helvetica" w:cs="Helvetica"/>
          <w:color w:val="333333"/>
          <w:sz w:val="27"/>
          <w:szCs w:val="27"/>
          <w:lang w:eastAsia="vi-VN"/>
        </w:rPr>
        <w:t>, đối phó với virus </w:t>
      </w:r>
      <w:hyperlink r:id="rId8" w:history="1">
        <w:r w:rsidRPr="002737C4">
          <w:rPr>
            <w:rFonts w:ascii="Helvetica" w:eastAsia="Times New Roman" w:hAnsi="Helvetica" w:cs="Helvetica"/>
            <w:color w:val="00739F"/>
            <w:sz w:val="27"/>
            <w:szCs w:val="27"/>
            <w:u w:val="single"/>
            <w:lang w:eastAsia="vi-VN"/>
          </w:rPr>
          <w:t>SARS-CoV-2</w:t>
        </w:r>
      </w:hyperlink>
      <w:r w:rsidRPr="002737C4">
        <w:rPr>
          <w:rFonts w:ascii="Helvetica" w:eastAsia="Times New Roman" w:hAnsi="Helvetica" w:cs="Helvetica"/>
          <w:color w:val="333333"/>
          <w:sz w:val="27"/>
          <w:szCs w:val="27"/>
          <w:lang w:eastAsia="vi-VN"/>
        </w:rPr>
        <w:t> gây đại dịch </w:t>
      </w:r>
      <w:hyperlink r:id="rId9" w:history="1">
        <w:r w:rsidRPr="002737C4">
          <w:rPr>
            <w:rFonts w:ascii="Helvetica" w:eastAsia="Times New Roman" w:hAnsi="Helvetica" w:cs="Helvetica"/>
            <w:color w:val="00739F"/>
            <w:sz w:val="27"/>
            <w:szCs w:val="27"/>
            <w:u w:val="single"/>
            <w:lang w:eastAsia="vi-VN"/>
          </w:rPr>
          <w:t>Covid-19</w:t>
        </w:r>
      </w:hyperlink>
      <w:r w:rsidRPr="002737C4">
        <w:rPr>
          <w:rFonts w:ascii="Helvetica" w:eastAsia="Times New Roman" w:hAnsi="Helvetica" w:cs="Helvetica"/>
          <w:color w:val="333333"/>
          <w:sz w:val="27"/>
          <w:szCs w:val="27"/>
          <w:lang w:eastAsia="vi-VN"/>
        </w:rPr>
        <w:t>. </w:t>
      </w:r>
    </w:p>
    <w:p w:rsidR="002737C4" w:rsidRPr="002737C4" w:rsidRDefault="002737C4" w:rsidP="002737C4">
      <w:pPr>
        <w:spacing w:after="0"/>
        <w:jc w:val="center"/>
        <w:rPr>
          <w:rFonts w:ascii="Helvetica" w:eastAsia="Times New Roman" w:hAnsi="Helvetica" w:cs="Helvetica"/>
          <w:color w:val="333333"/>
          <w:sz w:val="21"/>
          <w:szCs w:val="21"/>
          <w:lang w:eastAsia="vi-VN"/>
        </w:rPr>
      </w:pPr>
      <w:r w:rsidRPr="002737C4">
        <w:rPr>
          <w:rFonts w:ascii="Helvetica" w:eastAsia="Times New Roman" w:hAnsi="Helvetica" w:cs="Helvetica"/>
          <w:noProof/>
          <w:color w:val="333333"/>
          <w:sz w:val="21"/>
          <w:szCs w:val="21"/>
          <w:lang w:eastAsia="vi-VN"/>
        </w:rPr>
        <w:drawing>
          <wp:inline distT="0" distB="0" distL="0" distR="0" wp14:anchorId="55AC33AB" wp14:editId="4A4700F6">
            <wp:extent cx="6283960" cy="4192905"/>
            <wp:effectExtent l="0" t="0" r="2540" b="0"/>
            <wp:docPr id="7" name="Picture 7" descr="Mọi đứa trẻ đều cần có thời gian vui chơi /// Ảnh minh họa: Shutterstoc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ọi đứa trẻ đều cần có thời gian vui chơi /// Ảnh minh họa: Shutterstock">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3960" cy="4192905"/>
                    </a:xfrm>
                    <a:prstGeom prst="rect">
                      <a:avLst/>
                    </a:prstGeom>
                    <a:noFill/>
                    <a:ln>
                      <a:noFill/>
                    </a:ln>
                  </pic:spPr>
                </pic:pic>
              </a:graphicData>
            </a:graphic>
          </wp:inline>
        </w:drawing>
      </w:r>
    </w:p>
    <w:p w:rsidR="002737C4" w:rsidRPr="002737C4" w:rsidRDefault="002737C4" w:rsidP="002737C4">
      <w:pPr>
        <w:spacing w:after="0"/>
        <w:rPr>
          <w:rFonts w:ascii="Georgia" w:eastAsia="Times New Roman" w:hAnsi="Georgia" w:cs="Helvetica"/>
          <w:color w:val="555555"/>
          <w:sz w:val="21"/>
          <w:szCs w:val="21"/>
          <w:lang w:eastAsia="vi-VN"/>
        </w:rPr>
      </w:pPr>
      <w:r w:rsidRPr="002737C4">
        <w:rPr>
          <w:rFonts w:ascii="Georgia" w:eastAsia="Times New Roman" w:hAnsi="Georgia" w:cs="Helvetica"/>
          <w:color w:val="555555"/>
          <w:sz w:val="21"/>
          <w:szCs w:val="21"/>
          <w:lang w:eastAsia="vi-VN"/>
        </w:rPr>
        <w:t>M</w:t>
      </w:r>
      <w:r w:rsidRPr="002737C4">
        <w:rPr>
          <w:rFonts w:eastAsia="Times New Roman" w:cs="Times New Roman"/>
          <w:color w:val="555555"/>
          <w:sz w:val="21"/>
          <w:szCs w:val="21"/>
          <w:lang w:eastAsia="vi-VN"/>
        </w:rPr>
        <w:t>ọ</w:t>
      </w:r>
      <w:r w:rsidRPr="002737C4">
        <w:rPr>
          <w:rFonts w:ascii="Georgia" w:eastAsia="Times New Roman" w:hAnsi="Georgia" w:cs="Helvetica"/>
          <w:color w:val="555555"/>
          <w:sz w:val="21"/>
          <w:szCs w:val="21"/>
          <w:lang w:eastAsia="vi-VN"/>
        </w:rPr>
        <w:t xml:space="preserve">i </w:t>
      </w:r>
      <w:r w:rsidRPr="002737C4">
        <w:rPr>
          <w:rFonts w:ascii="Georgia" w:eastAsia="Times New Roman" w:hAnsi="Georgia" w:cs="Georgia"/>
          <w:color w:val="555555"/>
          <w:sz w:val="21"/>
          <w:szCs w:val="21"/>
          <w:lang w:eastAsia="vi-VN"/>
        </w:rPr>
        <w:t>đ</w:t>
      </w:r>
      <w:r w:rsidRPr="002737C4">
        <w:rPr>
          <w:rFonts w:eastAsia="Times New Roman" w:cs="Times New Roman"/>
          <w:color w:val="555555"/>
          <w:sz w:val="21"/>
          <w:szCs w:val="21"/>
          <w:lang w:eastAsia="vi-VN"/>
        </w:rPr>
        <w:t>ứ</w:t>
      </w:r>
      <w:r w:rsidRPr="002737C4">
        <w:rPr>
          <w:rFonts w:ascii="Georgia" w:eastAsia="Times New Roman" w:hAnsi="Georgia" w:cs="Helvetica"/>
          <w:color w:val="555555"/>
          <w:sz w:val="21"/>
          <w:szCs w:val="21"/>
          <w:lang w:eastAsia="vi-VN"/>
        </w:rPr>
        <w:t>a tr</w:t>
      </w:r>
      <w:r w:rsidRPr="002737C4">
        <w:rPr>
          <w:rFonts w:eastAsia="Times New Roman" w:cs="Times New Roman"/>
          <w:color w:val="555555"/>
          <w:sz w:val="21"/>
          <w:szCs w:val="21"/>
          <w:lang w:eastAsia="vi-VN"/>
        </w:rPr>
        <w:t>ẻ</w:t>
      </w:r>
      <w:r w:rsidRPr="002737C4">
        <w:rPr>
          <w:rFonts w:ascii="Georgia" w:eastAsia="Times New Roman" w:hAnsi="Georgia" w:cs="Helvetica"/>
          <w:color w:val="555555"/>
          <w:sz w:val="21"/>
          <w:szCs w:val="21"/>
          <w:lang w:eastAsia="vi-VN"/>
        </w:rPr>
        <w:t xml:space="preserve"> </w:t>
      </w:r>
      <w:r w:rsidRPr="002737C4">
        <w:rPr>
          <w:rFonts w:ascii="Georgia" w:eastAsia="Times New Roman" w:hAnsi="Georgia" w:cs="Georgia"/>
          <w:color w:val="555555"/>
          <w:sz w:val="21"/>
          <w:szCs w:val="21"/>
          <w:lang w:eastAsia="vi-VN"/>
        </w:rPr>
        <w:t>đ</w:t>
      </w:r>
      <w:r w:rsidRPr="002737C4">
        <w:rPr>
          <w:rFonts w:eastAsia="Times New Roman" w:cs="Times New Roman"/>
          <w:color w:val="555555"/>
          <w:sz w:val="21"/>
          <w:szCs w:val="21"/>
          <w:lang w:eastAsia="vi-VN"/>
        </w:rPr>
        <w:t>ề</w:t>
      </w:r>
      <w:r w:rsidRPr="002737C4">
        <w:rPr>
          <w:rFonts w:ascii="Georgia" w:eastAsia="Times New Roman" w:hAnsi="Georgia" w:cs="Helvetica"/>
          <w:color w:val="555555"/>
          <w:sz w:val="21"/>
          <w:szCs w:val="21"/>
          <w:lang w:eastAsia="vi-VN"/>
        </w:rPr>
        <w:t>u c</w:t>
      </w:r>
      <w:r w:rsidRPr="002737C4">
        <w:rPr>
          <w:rFonts w:eastAsia="Times New Roman" w:cs="Times New Roman"/>
          <w:color w:val="555555"/>
          <w:sz w:val="21"/>
          <w:szCs w:val="21"/>
          <w:lang w:eastAsia="vi-VN"/>
        </w:rPr>
        <w:t>ầ</w:t>
      </w:r>
      <w:r w:rsidRPr="002737C4">
        <w:rPr>
          <w:rFonts w:ascii="Georgia" w:eastAsia="Times New Roman" w:hAnsi="Georgia" w:cs="Helvetica"/>
          <w:color w:val="555555"/>
          <w:sz w:val="21"/>
          <w:szCs w:val="21"/>
          <w:lang w:eastAsia="vi-VN"/>
        </w:rPr>
        <w:t>n c</w:t>
      </w:r>
      <w:r w:rsidRPr="002737C4">
        <w:rPr>
          <w:rFonts w:ascii="Georgia" w:eastAsia="Times New Roman" w:hAnsi="Georgia" w:cs="Georgia"/>
          <w:color w:val="555555"/>
          <w:sz w:val="21"/>
          <w:szCs w:val="21"/>
          <w:lang w:eastAsia="vi-VN"/>
        </w:rPr>
        <w:t>ó</w:t>
      </w:r>
      <w:r w:rsidRPr="002737C4">
        <w:rPr>
          <w:rFonts w:ascii="Georgia" w:eastAsia="Times New Roman" w:hAnsi="Georgia" w:cs="Helvetica"/>
          <w:color w:val="555555"/>
          <w:sz w:val="21"/>
          <w:szCs w:val="21"/>
          <w:lang w:eastAsia="vi-VN"/>
        </w:rPr>
        <w:t xml:space="preserve"> th</w:t>
      </w:r>
      <w:r w:rsidRPr="002737C4">
        <w:rPr>
          <w:rFonts w:eastAsia="Times New Roman" w:cs="Times New Roman"/>
          <w:color w:val="555555"/>
          <w:sz w:val="21"/>
          <w:szCs w:val="21"/>
          <w:lang w:eastAsia="vi-VN"/>
        </w:rPr>
        <w:t>ờ</w:t>
      </w:r>
      <w:r w:rsidRPr="002737C4">
        <w:rPr>
          <w:rFonts w:ascii="Georgia" w:eastAsia="Times New Roman" w:hAnsi="Georgia" w:cs="Helvetica"/>
          <w:color w:val="555555"/>
          <w:sz w:val="21"/>
          <w:szCs w:val="21"/>
          <w:lang w:eastAsia="vi-VN"/>
        </w:rPr>
        <w:t>i gian vui ch</w:t>
      </w:r>
      <w:r w:rsidRPr="002737C4">
        <w:rPr>
          <w:rFonts w:eastAsia="Times New Roman" w:cs="Times New Roman"/>
          <w:color w:val="555555"/>
          <w:sz w:val="21"/>
          <w:szCs w:val="21"/>
          <w:lang w:eastAsia="vi-VN"/>
        </w:rPr>
        <w:t>ơ</w:t>
      </w:r>
      <w:r w:rsidRPr="002737C4">
        <w:rPr>
          <w:rFonts w:ascii="Georgia" w:eastAsia="Times New Roman" w:hAnsi="Georgia" w:cs="Helvetica"/>
          <w:color w:val="555555"/>
          <w:sz w:val="21"/>
          <w:szCs w:val="21"/>
          <w:lang w:eastAsia="vi-VN"/>
        </w:rPr>
        <w:t>i</w:t>
      </w:r>
    </w:p>
    <w:p w:rsidR="002737C4" w:rsidRPr="002737C4" w:rsidRDefault="002737C4" w:rsidP="002737C4">
      <w:pPr>
        <w:rPr>
          <w:rFonts w:ascii="Helvetica" w:eastAsia="Times New Roman" w:hAnsi="Helvetica" w:cs="Helvetica"/>
          <w:i/>
          <w:iCs/>
          <w:color w:val="A7A9AC"/>
          <w:sz w:val="21"/>
          <w:szCs w:val="21"/>
          <w:lang w:eastAsia="vi-VN"/>
        </w:rPr>
      </w:pPr>
      <w:r w:rsidRPr="002737C4">
        <w:rPr>
          <w:rFonts w:ascii="Helvetica" w:eastAsia="Times New Roman" w:hAnsi="Helvetica" w:cs="Helvetica"/>
          <w:i/>
          <w:iCs/>
          <w:color w:val="A7A9AC"/>
          <w:sz w:val="21"/>
          <w:szCs w:val="21"/>
          <w:lang w:eastAsia="vi-VN"/>
        </w:rPr>
        <w:t>Ảnh minh họa: Shutterstock</w:t>
      </w:r>
    </w:p>
    <w:p w:rsidR="002737C4" w:rsidRPr="002737C4" w:rsidRDefault="002737C4" w:rsidP="002737C4">
      <w:pPr>
        <w:rPr>
          <w:rFonts w:ascii="Helvetica" w:eastAsia="Times New Roman" w:hAnsi="Helvetica" w:cs="Helvetica"/>
          <w:color w:val="111111"/>
          <w:sz w:val="21"/>
          <w:szCs w:val="21"/>
          <w:lang w:eastAsia="vi-VN"/>
        </w:rPr>
      </w:pPr>
      <w:r w:rsidRPr="002737C4">
        <w:rPr>
          <w:rFonts w:ascii="Helvetica" w:eastAsia="Times New Roman" w:hAnsi="Helvetica" w:cs="Helvetica"/>
          <w:color w:val="111111"/>
          <w:sz w:val="21"/>
          <w:szCs w:val="21"/>
          <w:lang w:eastAsia="vi-VN"/>
        </w:rPr>
        <w:t>Helen Dodd, Giáo sư Tâm lý học Trẻ em, Đại học Reading và Tim Gill, chuyên gia nghiên cứu tại Trường Khoa học Tâm lý và Ngôn ngữ lâm sàng, Đại học Reading (Anh) đã có bài viết trên </w:t>
      </w:r>
      <w:r w:rsidRPr="002737C4">
        <w:rPr>
          <w:rFonts w:ascii="Helvetica" w:eastAsia="Times New Roman" w:hAnsi="Helvetica" w:cs="Helvetica"/>
          <w:i/>
          <w:iCs/>
          <w:color w:val="111111"/>
          <w:sz w:val="21"/>
          <w:szCs w:val="21"/>
          <w:lang w:eastAsia="vi-VN"/>
        </w:rPr>
        <w:t>The Conversation</w:t>
      </w:r>
      <w:r w:rsidRPr="002737C4">
        <w:rPr>
          <w:rFonts w:ascii="Helvetica" w:eastAsia="Times New Roman" w:hAnsi="Helvetica" w:cs="Helvetica"/>
          <w:color w:val="111111"/>
          <w:sz w:val="21"/>
          <w:szCs w:val="21"/>
          <w:lang w:eastAsia="vi-VN"/>
        </w:rPr>
        <w:t>, bàn về cách giảm thiểu căng thẳng cho gia đình có con nhỏ khi trường học đóng cửa, cha mẹ làm việc tại nhà, con cái học tại gia.</w:t>
      </w:r>
    </w:p>
    <w:p w:rsidR="002737C4" w:rsidRPr="002737C4" w:rsidRDefault="002737C4" w:rsidP="002737C4">
      <w:pPr>
        <w:rPr>
          <w:rFonts w:ascii="Helvetica" w:eastAsia="Times New Roman" w:hAnsi="Helvetica" w:cs="Helvetica"/>
          <w:color w:val="111111"/>
          <w:sz w:val="21"/>
          <w:szCs w:val="21"/>
          <w:lang w:eastAsia="vi-VN"/>
        </w:rPr>
      </w:pPr>
      <w:r w:rsidRPr="002737C4">
        <w:rPr>
          <w:rFonts w:ascii="Helvetica" w:eastAsia="Times New Roman" w:hAnsi="Helvetica" w:cs="Helvetica"/>
          <w:color w:val="111111"/>
          <w:sz w:val="21"/>
          <w:szCs w:val="21"/>
          <w:lang w:eastAsia="vi-VN"/>
        </w:rPr>
        <w:t>Virus Corona chủng mới (SARS-CoV-2) gây đại dịch </w:t>
      </w:r>
      <w:hyperlink r:id="rId12" w:tgtFrame="_blank" w:history="1">
        <w:r w:rsidRPr="002737C4">
          <w:rPr>
            <w:rFonts w:ascii="Helvetica" w:eastAsia="Times New Roman" w:hAnsi="Helvetica" w:cs="Helvetica"/>
            <w:color w:val="00739F"/>
            <w:sz w:val="21"/>
            <w:szCs w:val="21"/>
            <w:u w:val="single"/>
            <w:lang w:eastAsia="vi-VN"/>
          </w:rPr>
          <w:t>Covid-19</w:t>
        </w:r>
      </w:hyperlink>
      <w:r w:rsidRPr="002737C4">
        <w:rPr>
          <w:rFonts w:ascii="Helvetica" w:eastAsia="Times New Roman" w:hAnsi="Helvetica" w:cs="Helvetica"/>
          <w:color w:val="111111"/>
          <w:sz w:val="21"/>
          <w:szCs w:val="21"/>
          <w:lang w:eastAsia="vi-VN"/>
        </w:rPr>
        <w:t> khiến chúng ta phải đối mặt với sự không chắc chắn/bất định. Nghiên cứu chỉ ra, sự không chắc chắn làm tăng lo lắng ở cả trẻ em và người lớn. Hai chuyên gia này khẳng định, bằng chứng cho thấy vào thời điểm không chắc chắn này, việc ủng hộ </w:t>
      </w:r>
      <w:hyperlink r:id="rId13" w:tgtFrame="_blank" w:history="1">
        <w:r w:rsidRPr="002737C4">
          <w:rPr>
            <w:rFonts w:ascii="Helvetica" w:eastAsia="Times New Roman" w:hAnsi="Helvetica" w:cs="Helvetica"/>
            <w:color w:val="00739F"/>
            <w:sz w:val="21"/>
            <w:szCs w:val="21"/>
            <w:u w:val="single"/>
            <w:lang w:eastAsia="vi-VN"/>
          </w:rPr>
          <w:t>trẻ em</w:t>
        </w:r>
      </w:hyperlink>
      <w:r w:rsidRPr="002737C4">
        <w:rPr>
          <w:rFonts w:ascii="Helvetica" w:eastAsia="Times New Roman" w:hAnsi="Helvetica" w:cs="Helvetica"/>
          <w:color w:val="111111"/>
          <w:sz w:val="21"/>
          <w:szCs w:val="21"/>
          <w:lang w:eastAsia="vi-VN"/>
        </w:rPr>
        <w:t> chơi đùa là quan trọng, vì sức khỏe tinh thần của chính các em và vì sự an lành của cả gia đình, theo </w:t>
      </w:r>
      <w:r w:rsidRPr="002737C4">
        <w:rPr>
          <w:rFonts w:ascii="Helvetica" w:eastAsia="Times New Roman" w:hAnsi="Helvetica" w:cs="Helvetica"/>
          <w:i/>
          <w:iCs/>
          <w:color w:val="111111"/>
          <w:sz w:val="21"/>
          <w:szCs w:val="21"/>
          <w:lang w:eastAsia="vi-VN"/>
        </w:rPr>
        <w:t>The Conversation.</w:t>
      </w:r>
    </w:p>
    <w:tbl>
      <w:tblPr>
        <w:tblW w:w="5000" w:type="pct"/>
        <w:jc w:val="center"/>
        <w:tblCellMar>
          <w:top w:w="15" w:type="dxa"/>
          <w:left w:w="15" w:type="dxa"/>
          <w:right w:w="15" w:type="dxa"/>
        </w:tblCellMar>
        <w:tblLook w:val="04A0" w:firstRow="1" w:lastRow="0" w:firstColumn="1" w:lastColumn="0" w:noHBand="0" w:noVBand="1"/>
      </w:tblPr>
      <w:tblGrid>
        <w:gridCol w:w="10466"/>
      </w:tblGrid>
      <w:tr w:rsidR="002737C4" w:rsidRPr="002737C4" w:rsidTr="002737C4">
        <w:trPr>
          <w:jc w:val="center"/>
        </w:trPr>
        <w:tc>
          <w:tcPr>
            <w:tcW w:w="0" w:type="auto"/>
            <w:shd w:val="clear" w:color="auto" w:fill="auto"/>
            <w:tcMar>
              <w:top w:w="0" w:type="dxa"/>
              <w:left w:w="0" w:type="dxa"/>
              <w:bottom w:w="0" w:type="dxa"/>
              <w:right w:w="0" w:type="dxa"/>
            </w:tcMar>
            <w:vAlign w:val="center"/>
            <w:hideMark/>
          </w:tcPr>
          <w:p w:rsidR="002737C4" w:rsidRPr="002737C4" w:rsidRDefault="002737C4" w:rsidP="002737C4">
            <w:pPr>
              <w:spacing w:after="0"/>
              <w:divId w:val="2123837816"/>
              <w:rPr>
                <w:rFonts w:ascii="Georgia" w:eastAsia="Times New Roman" w:hAnsi="Georgia" w:cs="Times New Roman"/>
                <w:color w:val="555555"/>
                <w:szCs w:val="24"/>
                <w:lang w:val="en-US" w:eastAsia="vi-VN"/>
              </w:rPr>
            </w:pPr>
            <w:bookmarkStart w:id="0" w:name="_GoBack"/>
            <w:bookmarkEnd w:id="0"/>
          </w:p>
        </w:tc>
      </w:tr>
    </w:tbl>
    <w:p w:rsidR="002737C4" w:rsidRPr="002737C4" w:rsidRDefault="002737C4" w:rsidP="002737C4">
      <w:pPr>
        <w:rPr>
          <w:rFonts w:ascii="Helvetica" w:eastAsia="Times New Roman" w:hAnsi="Helvetica" w:cs="Helvetica"/>
          <w:color w:val="111111"/>
          <w:sz w:val="21"/>
          <w:szCs w:val="21"/>
          <w:lang w:eastAsia="vi-VN"/>
        </w:rPr>
      </w:pPr>
      <w:r w:rsidRPr="002737C4">
        <w:rPr>
          <w:rFonts w:ascii="Helvetica" w:eastAsia="Times New Roman" w:hAnsi="Helvetica" w:cs="Helvetica"/>
          <w:color w:val="111111"/>
          <w:sz w:val="21"/>
          <w:szCs w:val="21"/>
          <w:lang w:eastAsia="vi-VN"/>
        </w:rPr>
        <w:t>Trong trường hợp bình thường, </w:t>
      </w:r>
      <w:hyperlink r:id="rId14" w:history="1">
        <w:r w:rsidRPr="002737C4">
          <w:rPr>
            <w:rFonts w:ascii="Helvetica" w:eastAsia="Times New Roman" w:hAnsi="Helvetica" w:cs="Helvetica"/>
            <w:color w:val="00739F"/>
            <w:sz w:val="21"/>
            <w:szCs w:val="21"/>
            <w:u w:val="single"/>
            <w:lang w:eastAsia="vi-VN"/>
          </w:rPr>
          <w:t>giáo dục</w:t>
        </w:r>
      </w:hyperlink>
      <w:r w:rsidRPr="002737C4">
        <w:rPr>
          <w:rFonts w:ascii="Helvetica" w:eastAsia="Times New Roman" w:hAnsi="Helvetica" w:cs="Helvetica"/>
          <w:color w:val="111111"/>
          <w:sz w:val="21"/>
          <w:szCs w:val="21"/>
          <w:lang w:eastAsia="vi-VN"/>
        </w:rPr>
        <w:t> tại gia là một lựa chọn có ý thức, lâu dài được thực hiện bởi các bậc cha mẹ chọn chịu trách nhiệm về việc giáo dục con cái của họ. Nếu trẻ ở nhà vì trường học của chúng đóng cửa do đại dịch thì không phải là giáo dục tại nhà.</w:t>
      </w:r>
    </w:p>
    <w:p w:rsidR="002737C4" w:rsidRPr="002737C4" w:rsidRDefault="002737C4" w:rsidP="002737C4">
      <w:pPr>
        <w:rPr>
          <w:rFonts w:ascii="Helvetica" w:eastAsia="Times New Roman" w:hAnsi="Helvetica" w:cs="Helvetica"/>
          <w:color w:val="111111"/>
          <w:sz w:val="21"/>
          <w:szCs w:val="21"/>
          <w:lang w:eastAsia="vi-VN"/>
        </w:rPr>
      </w:pPr>
      <w:r w:rsidRPr="002737C4">
        <w:rPr>
          <w:rFonts w:ascii="Helvetica" w:eastAsia="Times New Roman" w:hAnsi="Helvetica" w:cs="Helvetica"/>
          <w:color w:val="111111"/>
          <w:sz w:val="21"/>
          <w:szCs w:val="21"/>
          <w:lang w:eastAsia="vi-VN"/>
        </w:rPr>
        <w:t>Phụ huynh giáo dục tại gia không thường làm việc tại nhà, hiếm khi dành cả ngày ở nhà trong quá trình dạy con cái. Tình hình hiện tại lại hoàn toàn khác. Việc cố gắng cho con học tại nhà gây áp lực lên cha mẹ khi ta đang ở thời điểm lo âu cao. Điều này không hữu ích cho họ hay con cái của họ.</w:t>
      </w:r>
    </w:p>
    <w:p w:rsidR="002737C4" w:rsidRPr="002737C4" w:rsidRDefault="002737C4" w:rsidP="002737C4">
      <w:pPr>
        <w:rPr>
          <w:rFonts w:ascii="Helvetica" w:eastAsia="Times New Roman" w:hAnsi="Helvetica" w:cs="Helvetica"/>
          <w:color w:val="111111"/>
          <w:sz w:val="21"/>
          <w:szCs w:val="21"/>
          <w:lang w:eastAsia="vi-VN"/>
        </w:rPr>
      </w:pPr>
      <w:r w:rsidRPr="002737C4">
        <w:rPr>
          <w:rFonts w:ascii="Helvetica" w:eastAsia="Times New Roman" w:hAnsi="Helvetica" w:cs="Helvetica"/>
          <w:color w:val="111111"/>
          <w:sz w:val="21"/>
          <w:szCs w:val="21"/>
          <w:lang w:eastAsia="vi-VN"/>
        </w:rPr>
        <w:t>Các chuyên gia khuyên, thay vì stress như thế, hãy cho trẻ chơi tự do (</w:t>
      </w:r>
      <w:r w:rsidRPr="002737C4">
        <w:rPr>
          <w:rFonts w:ascii="Helvetica" w:eastAsia="Times New Roman" w:hAnsi="Helvetica" w:cs="Helvetica"/>
          <w:b/>
          <w:bCs/>
          <w:i/>
          <w:iCs/>
          <w:color w:val="111111"/>
          <w:sz w:val="21"/>
          <w:szCs w:val="21"/>
          <w:lang w:eastAsia="vi-VN"/>
        </w:rPr>
        <w:t>Free play</w:t>
      </w:r>
      <w:r w:rsidRPr="002737C4">
        <w:rPr>
          <w:rFonts w:ascii="Helvetica" w:eastAsia="Times New Roman" w:hAnsi="Helvetica" w:cs="Helvetica"/>
          <w:i/>
          <w:iCs/>
          <w:color w:val="111111"/>
          <w:sz w:val="21"/>
          <w:szCs w:val="21"/>
          <w:lang w:eastAsia="vi-VN"/>
        </w:rPr>
        <w:t>: một hình thức chơi không bị kiểm soát hoặc chỉ đạo bởi trưởng nhóm, giáo viên hoặc nhà trị liệu trò chơi</w:t>
      </w:r>
      <w:r w:rsidRPr="002737C4">
        <w:rPr>
          <w:rFonts w:ascii="Helvetica" w:eastAsia="Times New Roman" w:hAnsi="Helvetica" w:cs="Helvetica"/>
          <w:color w:val="111111"/>
          <w:sz w:val="21"/>
          <w:szCs w:val="21"/>
          <w:lang w:eastAsia="vi-VN"/>
        </w:rPr>
        <w:t>), dù </w:t>
      </w:r>
      <w:hyperlink r:id="rId15" w:tgtFrame="_blank" w:history="1">
        <w:r w:rsidRPr="002737C4">
          <w:rPr>
            <w:rFonts w:ascii="Helvetica" w:eastAsia="Times New Roman" w:hAnsi="Helvetica" w:cs="Helvetica"/>
            <w:color w:val="00739F"/>
            <w:sz w:val="21"/>
            <w:szCs w:val="21"/>
            <w:u w:val="single"/>
            <w:lang w:eastAsia="vi-VN"/>
          </w:rPr>
          <w:t>cách ly xã hội</w:t>
        </w:r>
      </w:hyperlink>
      <w:r w:rsidRPr="002737C4">
        <w:rPr>
          <w:rFonts w:ascii="Helvetica" w:eastAsia="Times New Roman" w:hAnsi="Helvetica" w:cs="Helvetica"/>
          <w:color w:val="111111"/>
          <w:sz w:val="21"/>
          <w:szCs w:val="21"/>
          <w:lang w:eastAsia="vi-VN"/>
        </w:rPr>
        <w:t> khiến nhiều trò chơi trẻ em bị hạn chế. Điều này đặc biệt quan trọng đối với trẻ em tuổi tiểu học. Trong thời gian chơi tự do, trẻ quyết định những gì chúng muốn làm, cách chúng muốn làm và khi nào chúng muốn bắt đầu và dừng lại, theo </w:t>
      </w:r>
      <w:r w:rsidRPr="002737C4">
        <w:rPr>
          <w:rFonts w:ascii="Helvetica" w:eastAsia="Times New Roman" w:hAnsi="Helvetica" w:cs="Helvetica"/>
          <w:i/>
          <w:iCs/>
          <w:color w:val="111111"/>
          <w:sz w:val="21"/>
          <w:szCs w:val="21"/>
          <w:lang w:eastAsia="vi-VN"/>
        </w:rPr>
        <w:t>The Conversation.</w:t>
      </w:r>
    </w:p>
    <w:p w:rsidR="002737C4" w:rsidRPr="002737C4" w:rsidRDefault="002737C4" w:rsidP="002737C4">
      <w:pPr>
        <w:rPr>
          <w:rFonts w:ascii="Helvetica" w:eastAsia="Times New Roman" w:hAnsi="Helvetica" w:cs="Helvetica"/>
          <w:color w:val="111111"/>
          <w:sz w:val="21"/>
          <w:szCs w:val="21"/>
          <w:lang w:eastAsia="vi-VN"/>
        </w:rPr>
      </w:pPr>
      <w:r w:rsidRPr="002737C4">
        <w:rPr>
          <w:rFonts w:ascii="Helvetica" w:eastAsia="Times New Roman" w:hAnsi="Helvetica" w:cs="Helvetica"/>
          <w:color w:val="111111"/>
          <w:sz w:val="21"/>
          <w:szCs w:val="21"/>
          <w:lang w:eastAsia="vi-VN"/>
        </w:rPr>
        <w:t xml:space="preserve">Vai trò của người lớn là cung cấp không gian về thể chất, tâm lý và các tài nguyên hỗ trợ cho trẻ chơi. Họ chỉ nên tham gia hoặc can thiệp vào trò chơi nếu trẻ yêu cầu họ làm vậy. Chơi tự do cho phép trẻ làm theo sở thích </w:t>
      </w:r>
      <w:r w:rsidRPr="002737C4">
        <w:rPr>
          <w:rFonts w:ascii="Helvetica" w:eastAsia="Times New Roman" w:hAnsi="Helvetica" w:cs="Helvetica"/>
          <w:color w:val="111111"/>
          <w:sz w:val="21"/>
          <w:szCs w:val="21"/>
          <w:lang w:eastAsia="vi-VN"/>
        </w:rPr>
        <w:lastRenderedPageBreak/>
        <w:t>của mình, mang lại cảm giác kiểm soát và độc lập - điều đặc biệt quan trọng tại thời điểm này. Hoàn toàn ổn khi để trẻ tiếp tục với mọi thứ nếu chúng an toàn và thấy vui vẻ.</w:t>
      </w:r>
    </w:p>
    <w:p w:rsidR="002737C4" w:rsidRPr="002737C4" w:rsidRDefault="002737C4" w:rsidP="002737C4">
      <w:pPr>
        <w:rPr>
          <w:rFonts w:ascii="Helvetica" w:eastAsia="Times New Roman" w:hAnsi="Helvetica" w:cs="Helvetica"/>
          <w:color w:val="111111"/>
          <w:sz w:val="21"/>
          <w:szCs w:val="21"/>
          <w:lang w:eastAsia="vi-VN"/>
        </w:rPr>
      </w:pPr>
      <w:r w:rsidRPr="002737C4">
        <w:rPr>
          <w:rFonts w:ascii="Helvetica" w:eastAsia="Times New Roman" w:hAnsi="Helvetica" w:cs="Helvetica"/>
          <w:color w:val="111111"/>
          <w:sz w:val="21"/>
          <w:szCs w:val="21"/>
          <w:lang w:eastAsia="vi-VN"/>
        </w:rPr>
        <w:t>Ví dụ về các hoạt động chơi tự do: dựng lều, bột nặn, thay trang phục hoặc chơi lộn xộn (messy play). Cha mẹ có thể giúp bằng cách giữ lại các hộp, chai, giấy báo… để trẻ thực hiện những gì chúng muốn. Hãy sẵn sàng để cho trẻ chán. Sự nhàm chán kích thích sự sáng tạo.</w:t>
      </w:r>
    </w:p>
    <w:p w:rsidR="002737C4" w:rsidRPr="002737C4" w:rsidRDefault="002737C4" w:rsidP="002737C4">
      <w:pPr>
        <w:rPr>
          <w:rFonts w:ascii="Helvetica" w:eastAsia="Times New Roman" w:hAnsi="Helvetica" w:cs="Helvetica"/>
          <w:color w:val="111111"/>
          <w:sz w:val="21"/>
          <w:szCs w:val="21"/>
          <w:lang w:eastAsia="vi-VN"/>
        </w:rPr>
      </w:pPr>
      <w:r w:rsidRPr="002737C4">
        <w:rPr>
          <w:rFonts w:ascii="Helvetica" w:eastAsia="Times New Roman" w:hAnsi="Helvetica" w:cs="Helvetica"/>
          <w:color w:val="111111"/>
          <w:sz w:val="21"/>
          <w:szCs w:val="21"/>
          <w:lang w:eastAsia="vi-VN"/>
        </w:rPr>
        <w:t>Chơi tự do hỗ trợ sức khỏe cảm xúc của trẻ, giảm bớt áp lực cho phụ huynh khi buộc phải trở thành giáo viên thay thế, cải thiện sức khỏe tinh thần của cả gia đình. Tất cả trẻ em cần thời gian và không gian để chơi tự do mỗi ngày và bây giờ, điều đó cần hơn bao giờ hết, theo </w:t>
      </w:r>
      <w:r w:rsidRPr="002737C4">
        <w:rPr>
          <w:rFonts w:ascii="Helvetica" w:eastAsia="Times New Roman" w:hAnsi="Helvetica" w:cs="Helvetica"/>
          <w:i/>
          <w:iCs/>
          <w:color w:val="111111"/>
          <w:sz w:val="21"/>
          <w:szCs w:val="21"/>
          <w:lang w:eastAsia="vi-VN"/>
        </w:rPr>
        <w:t>The Conversation</w:t>
      </w:r>
    </w:p>
    <w:p w:rsidR="00D57503" w:rsidRDefault="00D57503"/>
    <w:sectPr w:rsidR="00D57503" w:rsidSect="002423EF">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A3"/>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41CCA"/>
    <w:multiLevelType w:val="multilevel"/>
    <w:tmpl w:val="71A2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7C4"/>
    <w:rsid w:val="002423EF"/>
    <w:rsid w:val="002737C4"/>
    <w:rsid w:val="00D575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7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7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523755">
      <w:bodyDiv w:val="1"/>
      <w:marLeft w:val="0"/>
      <w:marRight w:val="0"/>
      <w:marTop w:val="0"/>
      <w:marBottom w:val="0"/>
      <w:divBdr>
        <w:top w:val="none" w:sz="0" w:space="0" w:color="auto"/>
        <w:left w:val="none" w:sz="0" w:space="0" w:color="auto"/>
        <w:bottom w:val="none" w:sz="0" w:space="0" w:color="auto"/>
        <w:right w:val="none" w:sz="0" w:space="0" w:color="auto"/>
      </w:divBdr>
      <w:divsChild>
        <w:div w:id="1930428672">
          <w:marLeft w:val="0"/>
          <w:marRight w:val="0"/>
          <w:marTop w:val="0"/>
          <w:marBottom w:val="270"/>
          <w:divBdr>
            <w:top w:val="none" w:sz="0" w:space="0" w:color="auto"/>
            <w:left w:val="none" w:sz="0" w:space="0" w:color="auto"/>
            <w:bottom w:val="none" w:sz="0" w:space="0" w:color="auto"/>
            <w:right w:val="none" w:sz="0" w:space="0" w:color="auto"/>
          </w:divBdr>
          <w:divsChild>
            <w:div w:id="1344891721">
              <w:marLeft w:val="0"/>
              <w:marRight w:val="300"/>
              <w:marTop w:val="0"/>
              <w:marBottom w:val="0"/>
              <w:divBdr>
                <w:top w:val="none" w:sz="0" w:space="0" w:color="auto"/>
                <w:left w:val="none" w:sz="0" w:space="0" w:color="auto"/>
                <w:bottom w:val="none" w:sz="0" w:space="0" w:color="auto"/>
                <w:right w:val="none" w:sz="0" w:space="0" w:color="auto"/>
              </w:divBdr>
              <w:divsChild>
                <w:div w:id="289015854">
                  <w:marLeft w:val="0"/>
                  <w:marRight w:val="0"/>
                  <w:marTop w:val="0"/>
                  <w:marBottom w:val="0"/>
                  <w:divBdr>
                    <w:top w:val="none" w:sz="0" w:space="0" w:color="auto"/>
                    <w:left w:val="none" w:sz="0" w:space="0" w:color="auto"/>
                    <w:bottom w:val="none" w:sz="0" w:space="0" w:color="auto"/>
                    <w:right w:val="none" w:sz="0" w:space="0" w:color="auto"/>
                  </w:divBdr>
                  <w:divsChild>
                    <w:div w:id="1612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3562">
          <w:marLeft w:val="0"/>
          <w:marRight w:val="0"/>
          <w:marTop w:val="0"/>
          <w:marBottom w:val="300"/>
          <w:divBdr>
            <w:top w:val="none" w:sz="0" w:space="0" w:color="auto"/>
            <w:left w:val="none" w:sz="0" w:space="0" w:color="auto"/>
            <w:bottom w:val="none" w:sz="0" w:space="0" w:color="auto"/>
            <w:right w:val="none" w:sz="0" w:space="0" w:color="auto"/>
          </w:divBdr>
          <w:divsChild>
            <w:div w:id="1920097509">
              <w:marLeft w:val="0"/>
              <w:marRight w:val="0"/>
              <w:marTop w:val="0"/>
              <w:marBottom w:val="0"/>
              <w:divBdr>
                <w:top w:val="none" w:sz="0" w:space="0" w:color="auto"/>
                <w:left w:val="none" w:sz="0" w:space="0" w:color="auto"/>
                <w:bottom w:val="none" w:sz="0" w:space="0" w:color="auto"/>
                <w:right w:val="none" w:sz="0" w:space="0" w:color="auto"/>
              </w:divBdr>
            </w:div>
          </w:divsChild>
        </w:div>
        <w:div w:id="1955476890">
          <w:marLeft w:val="0"/>
          <w:marRight w:val="0"/>
          <w:marTop w:val="0"/>
          <w:marBottom w:val="450"/>
          <w:divBdr>
            <w:top w:val="none" w:sz="0" w:space="0" w:color="auto"/>
            <w:left w:val="none" w:sz="0" w:space="0" w:color="auto"/>
            <w:bottom w:val="none" w:sz="0" w:space="0" w:color="auto"/>
            <w:right w:val="single" w:sz="6" w:space="15" w:color="F7F7F7"/>
          </w:divBdr>
          <w:divsChild>
            <w:div w:id="1122380796">
              <w:marLeft w:val="0"/>
              <w:marRight w:val="0"/>
              <w:marTop w:val="0"/>
              <w:marBottom w:val="0"/>
              <w:divBdr>
                <w:top w:val="none" w:sz="0" w:space="0" w:color="auto"/>
                <w:left w:val="none" w:sz="0" w:space="0" w:color="auto"/>
                <w:bottom w:val="none" w:sz="0" w:space="0" w:color="auto"/>
                <w:right w:val="none" w:sz="0" w:space="0" w:color="auto"/>
              </w:divBdr>
              <w:divsChild>
                <w:div w:id="1421175366">
                  <w:marLeft w:val="0"/>
                  <w:marRight w:val="0"/>
                  <w:marTop w:val="0"/>
                  <w:marBottom w:val="300"/>
                  <w:divBdr>
                    <w:top w:val="none" w:sz="0" w:space="0" w:color="auto"/>
                    <w:left w:val="none" w:sz="0" w:space="0" w:color="auto"/>
                    <w:bottom w:val="none" w:sz="0" w:space="0" w:color="auto"/>
                    <w:right w:val="none" w:sz="0" w:space="0" w:color="auto"/>
                  </w:divBdr>
                  <w:divsChild>
                    <w:div w:id="1240671533">
                      <w:marLeft w:val="0"/>
                      <w:marRight w:val="0"/>
                      <w:marTop w:val="0"/>
                      <w:marBottom w:val="0"/>
                      <w:divBdr>
                        <w:top w:val="none" w:sz="0" w:space="0" w:color="auto"/>
                        <w:left w:val="none" w:sz="0" w:space="0" w:color="auto"/>
                        <w:bottom w:val="none" w:sz="0" w:space="0" w:color="auto"/>
                        <w:right w:val="none" w:sz="0" w:space="0" w:color="auto"/>
                      </w:divBdr>
                    </w:div>
                  </w:divsChild>
                </w:div>
                <w:div w:id="1109206245">
                  <w:marLeft w:val="0"/>
                  <w:marRight w:val="0"/>
                  <w:marTop w:val="0"/>
                  <w:marBottom w:val="0"/>
                  <w:divBdr>
                    <w:top w:val="none" w:sz="0" w:space="0" w:color="auto"/>
                    <w:left w:val="none" w:sz="0" w:space="0" w:color="auto"/>
                    <w:bottom w:val="none" w:sz="0" w:space="0" w:color="auto"/>
                    <w:right w:val="none" w:sz="0" w:space="0" w:color="auto"/>
                  </w:divBdr>
                  <w:divsChild>
                    <w:div w:id="1770614683">
                      <w:marLeft w:val="0"/>
                      <w:marRight w:val="0"/>
                      <w:marTop w:val="0"/>
                      <w:marBottom w:val="375"/>
                      <w:divBdr>
                        <w:top w:val="none" w:sz="0" w:space="0" w:color="auto"/>
                        <w:left w:val="none" w:sz="0" w:space="0" w:color="auto"/>
                        <w:bottom w:val="none" w:sz="0" w:space="0" w:color="auto"/>
                        <w:right w:val="none" w:sz="0" w:space="0" w:color="auto"/>
                      </w:divBdr>
                      <w:divsChild>
                        <w:div w:id="653602842">
                          <w:marLeft w:val="0"/>
                          <w:marRight w:val="0"/>
                          <w:marTop w:val="75"/>
                          <w:marBottom w:val="0"/>
                          <w:divBdr>
                            <w:top w:val="none" w:sz="0" w:space="0" w:color="auto"/>
                            <w:left w:val="none" w:sz="0" w:space="0" w:color="auto"/>
                            <w:bottom w:val="none" w:sz="0" w:space="0" w:color="auto"/>
                            <w:right w:val="none" w:sz="0" w:space="0" w:color="auto"/>
                          </w:divBdr>
                          <w:divsChild>
                            <w:div w:id="442531533">
                              <w:marLeft w:val="0"/>
                              <w:marRight w:val="0"/>
                              <w:marTop w:val="0"/>
                              <w:marBottom w:val="0"/>
                              <w:divBdr>
                                <w:top w:val="none" w:sz="0" w:space="0" w:color="auto"/>
                                <w:left w:val="single" w:sz="6" w:space="15" w:color="E6E7E8"/>
                                <w:bottom w:val="single" w:sz="6" w:space="6" w:color="E6E7E8"/>
                                <w:right w:val="single" w:sz="6" w:space="15" w:color="E6E7E8"/>
                              </w:divBdr>
                              <w:divsChild>
                                <w:div w:id="5282267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97777469">
                  <w:marLeft w:val="0"/>
                  <w:marRight w:val="0"/>
                  <w:marTop w:val="0"/>
                  <w:marBottom w:val="0"/>
                  <w:divBdr>
                    <w:top w:val="none" w:sz="0" w:space="0" w:color="auto"/>
                    <w:left w:val="none" w:sz="0" w:space="0" w:color="auto"/>
                    <w:bottom w:val="none" w:sz="0" w:space="0" w:color="auto"/>
                    <w:right w:val="none" w:sz="0" w:space="0" w:color="auto"/>
                  </w:divBdr>
                  <w:divsChild>
                    <w:div w:id="316224505">
                      <w:marLeft w:val="0"/>
                      <w:marRight w:val="0"/>
                      <w:marTop w:val="0"/>
                      <w:marBottom w:val="0"/>
                      <w:divBdr>
                        <w:top w:val="none" w:sz="0" w:space="0" w:color="auto"/>
                        <w:left w:val="none" w:sz="0" w:space="0" w:color="auto"/>
                        <w:bottom w:val="none" w:sz="0" w:space="0" w:color="auto"/>
                        <w:right w:val="none" w:sz="0" w:space="0" w:color="auto"/>
                      </w:divBdr>
                      <w:divsChild>
                        <w:div w:id="1218930465">
                          <w:marLeft w:val="0"/>
                          <w:marRight w:val="0"/>
                          <w:marTop w:val="0"/>
                          <w:marBottom w:val="0"/>
                          <w:divBdr>
                            <w:top w:val="none" w:sz="0" w:space="0" w:color="auto"/>
                            <w:left w:val="none" w:sz="0" w:space="0" w:color="auto"/>
                            <w:bottom w:val="none" w:sz="0" w:space="0" w:color="auto"/>
                            <w:right w:val="none" w:sz="0" w:space="0" w:color="auto"/>
                          </w:divBdr>
                          <w:divsChild>
                            <w:div w:id="1846938810">
                              <w:marLeft w:val="0"/>
                              <w:marRight w:val="0"/>
                              <w:marTop w:val="0"/>
                              <w:marBottom w:val="300"/>
                              <w:divBdr>
                                <w:top w:val="none" w:sz="0" w:space="0" w:color="auto"/>
                                <w:left w:val="none" w:sz="0" w:space="0" w:color="auto"/>
                                <w:bottom w:val="none" w:sz="0" w:space="0" w:color="auto"/>
                                <w:right w:val="none" w:sz="0" w:space="0" w:color="auto"/>
                              </w:divBdr>
                              <w:divsChild>
                                <w:div w:id="1837720962">
                                  <w:marLeft w:val="0"/>
                                  <w:marRight w:val="0"/>
                                  <w:marTop w:val="0"/>
                                  <w:marBottom w:val="300"/>
                                  <w:divBdr>
                                    <w:top w:val="none" w:sz="0" w:space="0" w:color="auto"/>
                                    <w:left w:val="none" w:sz="0" w:space="0" w:color="auto"/>
                                    <w:bottom w:val="none" w:sz="0" w:space="0" w:color="auto"/>
                                    <w:right w:val="none" w:sz="0" w:space="0" w:color="auto"/>
                                  </w:divBdr>
                                </w:div>
                                <w:div w:id="1294795606">
                                  <w:marLeft w:val="0"/>
                                  <w:marRight w:val="0"/>
                                  <w:marTop w:val="0"/>
                                  <w:marBottom w:val="300"/>
                                  <w:divBdr>
                                    <w:top w:val="none" w:sz="0" w:space="0" w:color="auto"/>
                                    <w:left w:val="none" w:sz="0" w:space="0" w:color="auto"/>
                                    <w:bottom w:val="none" w:sz="0" w:space="0" w:color="auto"/>
                                    <w:right w:val="none" w:sz="0" w:space="0" w:color="auto"/>
                                  </w:divBdr>
                                </w:div>
                                <w:div w:id="2121563864">
                                  <w:marLeft w:val="0"/>
                                  <w:marRight w:val="0"/>
                                  <w:marTop w:val="0"/>
                                  <w:marBottom w:val="300"/>
                                  <w:divBdr>
                                    <w:top w:val="none" w:sz="0" w:space="0" w:color="auto"/>
                                    <w:left w:val="none" w:sz="0" w:space="0" w:color="auto"/>
                                    <w:bottom w:val="none" w:sz="0" w:space="0" w:color="auto"/>
                                    <w:right w:val="none" w:sz="0" w:space="0" w:color="auto"/>
                                  </w:divBdr>
                                  <w:divsChild>
                                    <w:div w:id="1410695027">
                                      <w:marLeft w:val="0"/>
                                      <w:marRight w:val="0"/>
                                      <w:marTop w:val="0"/>
                                      <w:marBottom w:val="300"/>
                                      <w:divBdr>
                                        <w:top w:val="none" w:sz="0" w:space="0" w:color="auto"/>
                                        <w:left w:val="none" w:sz="0" w:space="0" w:color="auto"/>
                                        <w:bottom w:val="none" w:sz="0" w:space="0" w:color="auto"/>
                                        <w:right w:val="none" w:sz="0" w:space="0" w:color="auto"/>
                                      </w:divBdr>
                                      <w:divsChild>
                                        <w:div w:id="1644508516">
                                          <w:marLeft w:val="0"/>
                                          <w:marRight w:val="0"/>
                                          <w:marTop w:val="75"/>
                                          <w:marBottom w:val="0"/>
                                          <w:divBdr>
                                            <w:top w:val="none" w:sz="0" w:space="0" w:color="auto"/>
                                            <w:left w:val="none" w:sz="0" w:space="0" w:color="auto"/>
                                            <w:bottom w:val="none" w:sz="0" w:space="0" w:color="auto"/>
                                            <w:right w:val="none" w:sz="0" w:space="0" w:color="auto"/>
                                          </w:divBdr>
                                          <w:divsChild>
                                            <w:div w:id="2123837816">
                                              <w:marLeft w:val="0"/>
                                              <w:marRight w:val="0"/>
                                              <w:marTop w:val="0"/>
                                              <w:marBottom w:val="0"/>
                                              <w:divBdr>
                                                <w:top w:val="none" w:sz="0" w:space="0" w:color="auto"/>
                                                <w:left w:val="single" w:sz="6" w:space="15" w:color="E6E7E8"/>
                                                <w:bottom w:val="single" w:sz="6" w:space="6" w:color="E6E7E8"/>
                                                <w:right w:val="single" w:sz="6" w:space="15" w:color="E6E7E8"/>
                                              </w:divBdr>
                                            </w:div>
                                          </w:divsChild>
                                        </w:div>
                                      </w:divsChild>
                                    </w:div>
                                  </w:divsChild>
                                </w:div>
                                <w:div w:id="1532571111">
                                  <w:marLeft w:val="0"/>
                                  <w:marRight w:val="0"/>
                                  <w:marTop w:val="0"/>
                                  <w:marBottom w:val="300"/>
                                  <w:divBdr>
                                    <w:top w:val="none" w:sz="0" w:space="0" w:color="auto"/>
                                    <w:left w:val="none" w:sz="0" w:space="0" w:color="auto"/>
                                    <w:bottom w:val="none" w:sz="0" w:space="0" w:color="auto"/>
                                    <w:right w:val="none" w:sz="0" w:space="0" w:color="auto"/>
                                  </w:divBdr>
                                </w:div>
                                <w:div w:id="27686899">
                                  <w:marLeft w:val="0"/>
                                  <w:marRight w:val="0"/>
                                  <w:marTop w:val="0"/>
                                  <w:marBottom w:val="300"/>
                                  <w:divBdr>
                                    <w:top w:val="none" w:sz="0" w:space="0" w:color="auto"/>
                                    <w:left w:val="none" w:sz="0" w:space="0" w:color="auto"/>
                                    <w:bottom w:val="none" w:sz="0" w:space="0" w:color="auto"/>
                                    <w:right w:val="none" w:sz="0" w:space="0" w:color="auto"/>
                                  </w:divBdr>
                                </w:div>
                                <w:div w:id="1416974853">
                                  <w:marLeft w:val="0"/>
                                  <w:marRight w:val="0"/>
                                  <w:marTop w:val="0"/>
                                  <w:marBottom w:val="300"/>
                                  <w:divBdr>
                                    <w:top w:val="none" w:sz="0" w:space="0" w:color="auto"/>
                                    <w:left w:val="none" w:sz="0" w:space="0" w:color="auto"/>
                                    <w:bottom w:val="none" w:sz="0" w:space="0" w:color="auto"/>
                                    <w:right w:val="none" w:sz="0" w:space="0" w:color="auto"/>
                                  </w:divBdr>
                                </w:div>
                                <w:div w:id="984358201">
                                  <w:marLeft w:val="0"/>
                                  <w:marRight w:val="0"/>
                                  <w:marTop w:val="0"/>
                                  <w:marBottom w:val="300"/>
                                  <w:divBdr>
                                    <w:top w:val="none" w:sz="0" w:space="0" w:color="auto"/>
                                    <w:left w:val="none" w:sz="0" w:space="0" w:color="auto"/>
                                    <w:bottom w:val="none" w:sz="0" w:space="0" w:color="auto"/>
                                    <w:right w:val="none" w:sz="0" w:space="0" w:color="auto"/>
                                  </w:divBdr>
                                </w:div>
                                <w:div w:id="124936365">
                                  <w:marLeft w:val="0"/>
                                  <w:marRight w:val="0"/>
                                  <w:marTop w:val="0"/>
                                  <w:marBottom w:val="300"/>
                                  <w:divBdr>
                                    <w:top w:val="none" w:sz="0" w:space="0" w:color="auto"/>
                                    <w:left w:val="none" w:sz="0" w:space="0" w:color="auto"/>
                                    <w:bottom w:val="none" w:sz="0" w:space="0" w:color="auto"/>
                                    <w:right w:val="none" w:sz="0" w:space="0" w:color="auto"/>
                                  </w:divBdr>
                                  <w:divsChild>
                                    <w:div w:id="531191464">
                                      <w:marLeft w:val="0"/>
                                      <w:marRight w:val="0"/>
                                      <w:marTop w:val="0"/>
                                      <w:marBottom w:val="300"/>
                                      <w:divBdr>
                                        <w:top w:val="none" w:sz="0" w:space="0" w:color="auto"/>
                                        <w:left w:val="none" w:sz="0" w:space="0" w:color="auto"/>
                                        <w:bottom w:val="none" w:sz="0" w:space="0" w:color="auto"/>
                                        <w:right w:val="none" w:sz="0" w:space="0" w:color="auto"/>
                                      </w:divBdr>
                                    </w:div>
                                  </w:divsChild>
                                </w:div>
                                <w:div w:id="20271249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hnien.vn/tin-tuc/sars-cov-2.html" TargetMode="External"/><Relationship Id="rId13" Type="http://schemas.openxmlformats.org/officeDocument/2006/relationships/hyperlink" Target="https://thanhnien.vn/suc-khoe/phong-dich-covid-19-lam-sao-de-bao-ve-con-em-cua-ban-1196675.html" TargetMode="External"/><Relationship Id="rId3" Type="http://schemas.microsoft.com/office/2007/relationships/stylesWithEffects" Target="stylesWithEffects.xml"/><Relationship Id="rId7" Type="http://schemas.openxmlformats.org/officeDocument/2006/relationships/hyperlink" Target="https://thanhnien.vn/suc-khoe/tphcm-dua-hang-ngan-nguoi-hoan-thanh-cach-ly-tap-trung-ve-nha-nhu-the-nao-1204621.html" TargetMode="External"/><Relationship Id="rId12" Type="http://schemas.openxmlformats.org/officeDocument/2006/relationships/hyperlink" Target="https://thanhnien.vn/suc-khoe/dai-dich-covid-19-loi-ich-cua-viec-dung-video-call-khi-lam-viec-tai-nha-1203395.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anhnien.vn/suc-khoe/"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thanhnien.vn/suc-khoe/phong-dich-covid-19-chuyen-gia-khuyen-ban-dieu-gi-khi-cach-ly-1202190.html" TargetMode="External"/><Relationship Id="rId10" Type="http://schemas.openxmlformats.org/officeDocument/2006/relationships/hyperlink" Target="javascript:void();" TargetMode="External"/><Relationship Id="rId4" Type="http://schemas.openxmlformats.org/officeDocument/2006/relationships/settings" Target="settings.xml"/><Relationship Id="rId9" Type="http://schemas.openxmlformats.org/officeDocument/2006/relationships/hyperlink" Target="https://thanhnien.vn/tin-tuc/covid-19.html" TargetMode="External"/><Relationship Id="rId14" Type="http://schemas.openxmlformats.org/officeDocument/2006/relationships/hyperlink" Target="https://thanhnien.vn/giao-d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1</cp:revision>
  <dcterms:created xsi:type="dcterms:W3CDTF">2020-04-17T13:38:00Z</dcterms:created>
  <dcterms:modified xsi:type="dcterms:W3CDTF">2020-04-17T13:43:00Z</dcterms:modified>
</cp:coreProperties>
</file>